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07E2" w14:textId="7FFE0539" w:rsidR="00D13703" w:rsidRPr="006F6D3C" w:rsidRDefault="07B8A631">
      <w:pPr>
        <w:rPr>
          <w:b/>
          <w:bCs/>
          <w:sz w:val="28"/>
          <w:szCs w:val="28"/>
        </w:rPr>
      </w:pPr>
      <w:r w:rsidRPr="006F6D3C">
        <w:rPr>
          <w:b/>
          <w:bCs/>
          <w:sz w:val="28"/>
          <w:szCs w:val="28"/>
        </w:rPr>
        <w:t>Sincronitzar la Unitat Q des de Teams</w:t>
      </w:r>
    </w:p>
    <w:p w14:paraId="1CAE399E" w14:textId="52FBEAED" w:rsidR="07B8A631" w:rsidRDefault="07B8A631" w:rsidP="2CB0725D">
      <w:pPr>
        <w:pStyle w:val="Prrafodelista"/>
        <w:numPr>
          <w:ilvl w:val="0"/>
          <w:numId w:val="1"/>
        </w:numPr>
      </w:pPr>
      <w:r>
        <w:t>Busquem l’equip “Servei de Biblioteques”</w:t>
      </w:r>
    </w:p>
    <w:p w14:paraId="01D37C22" w14:textId="6FD113F4" w:rsidR="07B8A631" w:rsidRDefault="07B8A631" w:rsidP="2CB0725D">
      <w:r>
        <w:rPr>
          <w:noProof/>
        </w:rPr>
        <w:drawing>
          <wp:inline distT="0" distB="0" distL="0" distR="0" wp14:anchorId="7502D0FE" wp14:editId="58E50144">
            <wp:extent cx="2933262" cy="1876425"/>
            <wp:effectExtent l="0" t="0" r="0" b="0"/>
            <wp:docPr id="54401421" name="Imagen 5440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262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BFF11" w14:textId="09F6F2E9" w:rsidR="07B8A631" w:rsidRDefault="07B8A631" w:rsidP="2CB0725D">
      <w:pPr>
        <w:pStyle w:val="Prrafodelista"/>
        <w:numPr>
          <w:ilvl w:val="0"/>
          <w:numId w:val="1"/>
        </w:numPr>
      </w:pPr>
      <w:r>
        <w:t>Entrem al canal BIBLIOTEQUES_Q i un cop a dins, entrem a la pestanya “Fitxers”</w:t>
      </w:r>
      <w:r w:rsidR="006F6D3C">
        <w:br/>
      </w:r>
      <w:r w:rsidR="006F6D3C" w:rsidRPr="006F6D3C">
        <w:drawing>
          <wp:inline distT="0" distB="0" distL="0" distR="0" wp14:anchorId="61D17CCE" wp14:editId="5CA9E05D">
            <wp:extent cx="5731510" cy="1118235"/>
            <wp:effectExtent l="0" t="0" r="2540" b="5715"/>
            <wp:docPr id="1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0BB2038" w14:textId="1B15195C" w:rsidR="3E510260" w:rsidRDefault="3E510260" w:rsidP="43F37ED1">
      <w:pPr>
        <w:pStyle w:val="Prrafodelista"/>
        <w:numPr>
          <w:ilvl w:val="0"/>
          <w:numId w:val="1"/>
        </w:numPr>
      </w:pPr>
      <w:r>
        <w:t>Fem click sobre els 3 puntets (més opcions) i seleccionem “Sincronitza”</w:t>
      </w:r>
    </w:p>
    <w:p w14:paraId="6B144872" w14:textId="3D589920" w:rsidR="2CB0725D" w:rsidRDefault="3E510260" w:rsidP="2CB0725D">
      <w:r>
        <w:rPr>
          <w:noProof/>
        </w:rPr>
        <w:drawing>
          <wp:inline distT="0" distB="0" distL="0" distR="0" wp14:anchorId="45AF44C9" wp14:editId="5AD6AB94">
            <wp:extent cx="4192055" cy="3152775"/>
            <wp:effectExtent l="0" t="0" r="0" b="0"/>
            <wp:docPr id="1683993890" name="Imagen 1683993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05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3F0F9" w14:textId="31F4DEAA" w:rsidR="2CB0725D" w:rsidRDefault="50B10389" w:rsidP="43F37ED1">
      <w:pPr>
        <w:pStyle w:val="Prrafodelista"/>
        <w:numPr>
          <w:ilvl w:val="0"/>
          <w:numId w:val="1"/>
        </w:numPr>
      </w:pPr>
      <w:r>
        <w:t>Veurem que al nostre explorador de fitxers ja s’ens ha afegit el nou directori de la Q:</w:t>
      </w:r>
    </w:p>
    <w:p w14:paraId="4CCD1A69" w14:textId="30018188" w:rsidR="50B10389" w:rsidRDefault="50B10389" w:rsidP="43F37ED1">
      <w:r>
        <w:rPr>
          <w:noProof/>
        </w:rPr>
        <w:lastRenderedPageBreak/>
        <w:drawing>
          <wp:inline distT="0" distB="0" distL="0" distR="0" wp14:anchorId="7F3296E8" wp14:editId="015B6A9D">
            <wp:extent cx="4171950" cy="1119148"/>
            <wp:effectExtent l="0" t="0" r="0" b="0"/>
            <wp:docPr id="1493437068" name="Imagen 1493437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32" r="8750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11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0B1038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2EE0"/>
    <w:multiLevelType w:val="hybridMultilevel"/>
    <w:tmpl w:val="FD52FD76"/>
    <w:lvl w:ilvl="0" w:tplc="44CEEA74">
      <w:start w:val="1"/>
      <w:numFmt w:val="decimal"/>
      <w:lvlText w:val="%1."/>
      <w:lvlJc w:val="left"/>
      <w:pPr>
        <w:ind w:left="720" w:hanging="360"/>
      </w:pPr>
    </w:lvl>
    <w:lvl w:ilvl="1" w:tplc="E6862F3C">
      <w:start w:val="1"/>
      <w:numFmt w:val="lowerLetter"/>
      <w:lvlText w:val="%2."/>
      <w:lvlJc w:val="left"/>
      <w:pPr>
        <w:ind w:left="1440" w:hanging="360"/>
      </w:pPr>
    </w:lvl>
    <w:lvl w:ilvl="2" w:tplc="677C5DBA">
      <w:start w:val="1"/>
      <w:numFmt w:val="lowerRoman"/>
      <w:lvlText w:val="%3."/>
      <w:lvlJc w:val="right"/>
      <w:pPr>
        <w:ind w:left="2160" w:hanging="180"/>
      </w:pPr>
    </w:lvl>
    <w:lvl w:ilvl="3" w:tplc="0C66F376">
      <w:start w:val="1"/>
      <w:numFmt w:val="decimal"/>
      <w:lvlText w:val="%4."/>
      <w:lvlJc w:val="left"/>
      <w:pPr>
        <w:ind w:left="2880" w:hanging="360"/>
      </w:pPr>
    </w:lvl>
    <w:lvl w:ilvl="4" w:tplc="A41066C0">
      <w:start w:val="1"/>
      <w:numFmt w:val="lowerLetter"/>
      <w:lvlText w:val="%5."/>
      <w:lvlJc w:val="left"/>
      <w:pPr>
        <w:ind w:left="3600" w:hanging="360"/>
      </w:pPr>
    </w:lvl>
    <w:lvl w:ilvl="5" w:tplc="4D54DF38">
      <w:start w:val="1"/>
      <w:numFmt w:val="lowerRoman"/>
      <w:lvlText w:val="%6."/>
      <w:lvlJc w:val="right"/>
      <w:pPr>
        <w:ind w:left="4320" w:hanging="180"/>
      </w:pPr>
    </w:lvl>
    <w:lvl w:ilvl="6" w:tplc="FC98E072">
      <w:start w:val="1"/>
      <w:numFmt w:val="decimal"/>
      <w:lvlText w:val="%7."/>
      <w:lvlJc w:val="left"/>
      <w:pPr>
        <w:ind w:left="5040" w:hanging="360"/>
      </w:pPr>
    </w:lvl>
    <w:lvl w:ilvl="7" w:tplc="0246AFA2">
      <w:start w:val="1"/>
      <w:numFmt w:val="lowerLetter"/>
      <w:lvlText w:val="%8."/>
      <w:lvlJc w:val="left"/>
      <w:pPr>
        <w:ind w:left="5760" w:hanging="360"/>
      </w:pPr>
    </w:lvl>
    <w:lvl w:ilvl="8" w:tplc="58B0CDBA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7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B9C756"/>
    <w:rsid w:val="006F6D3C"/>
    <w:rsid w:val="00D13703"/>
    <w:rsid w:val="07B8A631"/>
    <w:rsid w:val="0C2F4DC6"/>
    <w:rsid w:val="2AD95C2B"/>
    <w:rsid w:val="2C752C8C"/>
    <w:rsid w:val="2CB0725D"/>
    <w:rsid w:val="32CB45B3"/>
    <w:rsid w:val="3307ED45"/>
    <w:rsid w:val="3E510260"/>
    <w:rsid w:val="3FCD47F0"/>
    <w:rsid w:val="43F37ED1"/>
    <w:rsid w:val="50423ADF"/>
    <w:rsid w:val="50B10389"/>
    <w:rsid w:val="5CB9C756"/>
    <w:rsid w:val="6907724F"/>
    <w:rsid w:val="6939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C756"/>
  <w15:chartTrackingRefBased/>
  <w15:docId w15:val="{7512CD64-CF0A-472B-9585-D3638443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Beatriu Piera Moreno</dc:creator>
  <cp:keywords/>
  <dc:description/>
  <cp:lastModifiedBy>Beatriu Piera Moreno</cp:lastModifiedBy>
  <cp:revision>2</cp:revision>
  <dcterms:created xsi:type="dcterms:W3CDTF">2022-09-01T11:25:00Z</dcterms:created>
  <dcterms:modified xsi:type="dcterms:W3CDTF">2022-09-01T11:52:00Z</dcterms:modified>
</cp:coreProperties>
</file>